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24064" w14:textId="77777777" w:rsidR="002F67AD" w:rsidRPr="00396DB7" w:rsidRDefault="002F67AD" w:rsidP="002F67AD">
      <w:pPr>
        <w:rPr>
          <w:rFonts w:ascii="Times New Roman" w:hAnsi="Times New Roman" w:cs="Times New Roman"/>
          <w:b/>
          <w:bCs/>
          <w:i/>
          <w:iCs/>
          <w:color w:val="1C6194" w:themeColor="accent2" w:themeShade="BF"/>
          <w:sz w:val="36"/>
          <w:szCs w:val="36"/>
        </w:rPr>
      </w:pPr>
      <w:r w:rsidRPr="00396DB7">
        <w:rPr>
          <w:rFonts w:ascii="Times New Roman" w:hAnsi="Times New Roman" w:cs="Times New Roman"/>
          <w:b/>
          <w:bCs/>
          <w:i/>
          <w:iCs/>
          <w:color w:val="1C6194" w:themeColor="accent2" w:themeShade="BF"/>
          <w:sz w:val="36"/>
          <w:szCs w:val="36"/>
        </w:rPr>
        <w:t>Консультация для родителей</w:t>
      </w:r>
    </w:p>
    <w:p w14:paraId="7AC29D8D" w14:textId="7C2B2F87" w:rsidR="002F67AD" w:rsidRPr="00396DB7" w:rsidRDefault="00396DB7" w:rsidP="002F67AD">
      <w:pPr>
        <w:rPr>
          <w:rFonts w:ascii="Times New Roman" w:hAnsi="Times New Roman" w:cs="Times New Roman"/>
          <w:b/>
          <w:bCs/>
          <w:color w:val="1C6194" w:themeColor="accent2" w:themeShade="BF"/>
          <w:sz w:val="36"/>
          <w:szCs w:val="36"/>
        </w:rPr>
      </w:pPr>
      <w:r w:rsidRPr="00396DB7">
        <w:rPr>
          <w:rFonts w:ascii="Times New Roman" w:hAnsi="Times New Roman" w:cs="Times New Roman"/>
          <w:b/>
          <w:bCs/>
          <w:i/>
          <w:iCs/>
          <w:color w:val="1C6194" w:themeColor="accent2" w:themeShade="BF"/>
          <w:sz w:val="36"/>
          <w:szCs w:val="36"/>
        </w:rPr>
        <w:t>«</w:t>
      </w:r>
      <w:r w:rsidR="002F67AD" w:rsidRPr="00396DB7">
        <w:rPr>
          <w:rFonts w:ascii="Times New Roman" w:hAnsi="Times New Roman" w:cs="Times New Roman"/>
          <w:b/>
          <w:bCs/>
          <w:color w:val="1C6194" w:themeColor="accent2" w:themeShade="BF"/>
          <w:sz w:val="36"/>
          <w:szCs w:val="36"/>
        </w:rPr>
        <w:t>Спортивный уголок дома</w:t>
      </w:r>
      <w:r w:rsidRPr="00396DB7">
        <w:rPr>
          <w:rFonts w:ascii="Times New Roman" w:hAnsi="Times New Roman" w:cs="Times New Roman"/>
          <w:b/>
          <w:bCs/>
          <w:color w:val="1C6194" w:themeColor="accent2" w:themeShade="BF"/>
          <w:sz w:val="36"/>
          <w:szCs w:val="36"/>
        </w:rPr>
        <w:t xml:space="preserve">» </w:t>
      </w:r>
    </w:p>
    <w:p w14:paraId="1A5D845F" w14:textId="77777777" w:rsidR="00C30213" w:rsidRDefault="00396DB7" w:rsidP="00396DB7">
      <w:pPr>
        <w:jc w:val="right"/>
        <w:rPr>
          <w:rFonts w:ascii="Times New Roman" w:hAnsi="Times New Roman" w:cs="Times New Roman"/>
          <w:i/>
          <w:iCs/>
          <w:color w:val="1C6194" w:themeColor="accent2" w:themeShade="BF"/>
          <w:sz w:val="28"/>
          <w:szCs w:val="28"/>
        </w:rPr>
      </w:pPr>
      <w:r w:rsidRPr="00396DB7">
        <w:rPr>
          <w:i/>
          <w:iCs/>
        </w:rPr>
        <w:drawing>
          <wp:anchor distT="0" distB="0" distL="114300" distR="114300" simplePos="0" relativeHeight="251658240" behindDoc="1" locked="0" layoutInCell="1" allowOverlap="1" wp14:anchorId="67F7CC4E" wp14:editId="3AF6FBD8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24193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7AD" w:rsidRPr="00396DB7">
        <w:rPr>
          <w:rFonts w:ascii="Times New Roman" w:hAnsi="Times New Roman" w:cs="Times New Roman"/>
          <w:i/>
          <w:iCs/>
          <w:color w:val="1C6194" w:themeColor="accent2" w:themeShade="BF"/>
          <w:sz w:val="28"/>
          <w:szCs w:val="28"/>
        </w:rPr>
        <w:t xml:space="preserve">Подготовил </w:t>
      </w:r>
      <w:r w:rsidRPr="00396DB7">
        <w:rPr>
          <w:rFonts w:ascii="Times New Roman" w:hAnsi="Times New Roman" w:cs="Times New Roman"/>
          <w:i/>
          <w:iCs/>
          <w:color w:val="1C6194" w:themeColor="accent2" w:themeShade="BF"/>
          <w:sz w:val="28"/>
          <w:szCs w:val="28"/>
        </w:rPr>
        <w:t xml:space="preserve">инструктор </w:t>
      </w:r>
    </w:p>
    <w:p w14:paraId="51B2AEAC" w14:textId="30287000" w:rsidR="002F67AD" w:rsidRPr="00396DB7" w:rsidRDefault="00396DB7" w:rsidP="00396DB7">
      <w:pPr>
        <w:jc w:val="right"/>
        <w:rPr>
          <w:rFonts w:ascii="Times New Roman" w:hAnsi="Times New Roman" w:cs="Times New Roman"/>
          <w:i/>
          <w:iCs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i/>
          <w:iCs/>
          <w:color w:val="1C6194" w:themeColor="accent2" w:themeShade="BF"/>
          <w:sz w:val="28"/>
          <w:szCs w:val="28"/>
        </w:rPr>
        <w:t xml:space="preserve">по ФИЗО Шарин Н.В. </w:t>
      </w:r>
    </w:p>
    <w:p w14:paraId="749C8A58" w14:textId="77777777" w:rsidR="00396DB7" w:rsidRDefault="00396DB7" w:rsidP="00396DB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</w:p>
    <w:p w14:paraId="4C7F7906" w14:textId="77777777" w:rsidR="00C30213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Интерес ребенка к </w:t>
      </w:r>
      <w:r w:rsid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физкультуре и спорту  </w:t>
      </w: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формируется совместными усилиями воспитателей и родителей. </w:t>
      </w:r>
      <w:r w:rsid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Если дома есть у ребенка с</w:t>
      </w: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портивный уголок</w:t>
      </w:r>
      <w:r w:rsidR="00C30213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, это </w:t>
      </w: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помогает разумно организовать</w:t>
      </w:r>
      <w:r w:rsidR="00C30213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 его</w:t>
      </w: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 досуг, способствует развитию ловкости, самостоятельности</w:t>
      </w:r>
      <w:r w:rsidR="00C30213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, его физических качеств. </w:t>
      </w:r>
    </w:p>
    <w:p w14:paraId="5A55ABD3" w14:textId="77777777" w:rsidR="00C30213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Оборудовать такой уголок несложно: </w:t>
      </w:r>
      <w:r w:rsidR="00C30213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какое-то спортивное оборудование </w:t>
      </w: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можно приобрести в спортивном магазине, другие сделать самим. По мере формирования расширения интересов ребенка уголок следует пополнять более сложным инвентарем различного назначения.</w:t>
      </w:r>
    </w:p>
    <w:p w14:paraId="52785697" w14:textId="77777777" w:rsidR="00C30213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14:paraId="3E30F3BE" w14:textId="4D674AA7" w:rsidR="002F67AD" w:rsidRDefault="00C30213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Н</w:t>
      </w:r>
      <w:r w:rsidR="002F67AD"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 Такой комплекс можно приобрести в любом спортивном магазине. </w:t>
      </w:r>
      <w:r w:rsidR="002F67AD"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Основное назначение универсального физкультурно-оздоровительного комплекса «Домашний стадион» - развитие практически всех двигательных качеств: силы, ловкости, быстроты, выносливости и гибкости.</w:t>
      </w:r>
    </w:p>
    <w:p w14:paraId="770386D4" w14:textId="33A9EE4A" w:rsidR="002F67AD" w:rsidRPr="00396DB7" w:rsidRDefault="00C30213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lastRenderedPageBreak/>
        <w:t xml:space="preserve">Хочу вам дать несколько рекомендаций по оборудованию спортивного уголка в доме: </w:t>
      </w:r>
    </w:p>
    <w:p w14:paraId="60E3516A" w14:textId="42018298" w:rsidR="002F67AD" w:rsidRPr="00396DB7" w:rsidRDefault="002F67AD" w:rsidP="00396DB7">
      <w:pPr>
        <w:spacing w:after="0" w:line="360" w:lineRule="auto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1. Не рекомендуется заниматься физической культурой на кухне, где воздух насыщен запахами газа, пищи, специй, и т.д.</w:t>
      </w:r>
    </w:p>
    <w:p w14:paraId="256AF799" w14:textId="4EFBCFD1" w:rsidR="002F67AD" w:rsidRPr="00396DB7" w:rsidRDefault="002F67AD" w:rsidP="00396DB7">
      <w:pPr>
        <w:spacing w:after="0" w:line="360" w:lineRule="auto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2. При установке комплекса размах качелей и перекладины трапеции не должен быть направлен в оконную раму.</w:t>
      </w:r>
    </w:p>
    <w:p w14:paraId="1165CCD6" w14:textId="2D607385" w:rsidR="002F67AD" w:rsidRPr="00396DB7" w:rsidRDefault="002F67AD" w:rsidP="00396DB7">
      <w:pPr>
        <w:spacing w:after="0" w:line="360" w:lineRule="auto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14:paraId="04A086A8" w14:textId="683C930D" w:rsidR="002F67AD" w:rsidRPr="00396DB7" w:rsidRDefault="002F67AD" w:rsidP="00396DB7">
      <w:pPr>
        <w:spacing w:after="0" w:line="360" w:lineRule="auto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14:paraId="38AB9200" w14:textId="290CE56A" w:rsidR="00C30213" w:rsidRPr="00396DB7" w:rsidRDefault="002F67AD" w:rsidP="00396DB7">
      <w:pPr>
        <w:spacing w:after="0" w:line="360" w:lineRule="auto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5. Закройте электрические розетки вблизи комплекса пластмассовыми блокираторами.</w:t>
      </w:r>
    </w:p>
    <w:p w14:paraId="53EC3662" w14:textId="6EC9DE0F" w:rsidR="002F67AD" w:rsidRPr="00396DB7" w:rsidRDefault="002F67AD" w:rsidP="00396DB7">
      <w:pPr>
        <w:spacing w:after="0" w:line="360" w:lineRule="auto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6. Желательно перед занятиями и после них проветрить помещение, где установлен физкультурный комплекс.</w:t>
      </w:r>
    </w:p>
    <w:p w14:paraId="1F250E7D" w14:textId="5158DB63" w:rsidR="002F67AD" w:rsidRPr="00396DB7" w:rsidRDefault="002F67AD" w:rsidP="00396DB7">
      <w:pPr>
        <w:spacing w:after="0" w:line="360" w:lineRule="auto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7. К занятиям на комплексе не следует допускать эмоционально и </w:t>
      </w:r>
      <w:proofErr w:type="spellStart"/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двигательно</w:t>
      </w:r>
      <w:proofErr w:type="spellEnd"/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 перевозбужденных детей, потому что они не могут сконцентрировать внимание и контролировать свои движения.</w:t>
      </w:r>
    </w:p>
    <w:p w14:paraId="6233B6C1" w14:textId="0C9A3CD8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Как обеспечить страховку ребенка во время занятий</w:t>
      </w:r>
      <w:r w:rsidR="00C30213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 на спортивном комплексе? </w:t>
      </w:r>
    </w:p>
    <w:p w14:paraId="0F8DACA6" w14:textId="141CD5B5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Доверяйте своему ребенку. Если он отказывается выполнять какое-либо ваше задание, не настаивайте и не принуждайте его.</w:t>
      </w:r>
    </w:p>
    <w:p w14:paraId="492505F7" w14:textId="77777777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Поддерживайте любую разумную инициативу ребенка: «Давай я теперь буду с горки кататься!» - «Давай!» - «А теперь давай буду на турнике на одной ноге висеть!» - «Нет. Этого делать нельзя! (Не надо вдаваться в долгие объяснения, почему этого делать не стоит: нельзя – значит нельзя!) Но можно </w:t>
      </w: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lastRenderedPageBreak/>
        <w:t>повисеть на турнике вниз головой, зацепившись двумя ногами, когда я тебя крепко держу».</w:t>
      </w:r>
    </w:p>
    <w:p w14:paraId="41DE346B" w14:textId="313F2CD0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14:paraId="4CD693C1" w14:textId="5F9E6655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</w:t>
      </w:r>
      <w:r w:rsidR="00C30213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. </w:t>
      </w:r>
    </w:p>
    <w:p w14:paraId="58EBE76E" w14:textId="5AC8C3E3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14:paraId="5046B0B7" w14:textId="630FC2B7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полувисами</w:t>
      </w:r>
      <w:proofErr w:type="spellEnd"/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, при которых ребенок еще упирается ногами об пол.</w:t>
      </w:r>
    </w:p>
    <w:p w14:paraId="5E1B5106" w14:textId="0C3BDBC3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14:paraId="40D25F8A" w14:textId="649C11FD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</w:t>
      </w:r>
    </w:p>
    <w:p w14:paraId="61A7FF5B" w14:textId="77777777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</w:p>
    <w:p w14:paraId="04FC382E" w14:textId="77777777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</w:p>
    <w:p w14:paraId="3F0E6B09" w14:textId="2AAA7D6C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lastRenderedPageBreak/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</w:t>
      </w:r>
    </w:p>
    <w:p w14:paraId="06507708" w14:textId="699A6A94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подлезание</w:t>
      </w:r>
      <w:proofErr w:type="spellEnd"/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14:paraId="231E37C1" w14:textId="63F7A181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</w:p>
    <w:p w14:paraId="594DA05B" w14:textId="77777777" w:rsidR="002F67AD" w:rsidRPr="00396DB7" w:rsidRDefault="002F67AD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</w:rPr>
      </w:pPr>
      <w:r w:rsidRPr="00396DB7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14:paraId="33BB4204" w14:textId="77777777" w:rsidR="002F67AD" w:rsidRPr="00C30213" w:rsidRDefault="002F67AD" w:rsidP="00C3021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C6194" w:themeColor="accent2" w:themeShade="BF"/>
          <w:sz w:val="28"/>
          <w:szCs w:val="28"/>
        </w:rPr>
      </w:pPr>
    </w:p>
    <w:p w14:paraId="55C0DC43" w14:textId="2DFBC7BA" w:rsidR="00C72AC2" w:rsidRDefault="002F67AD" w:rsidP="00C302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1C6194" w:themeColor="accent2" w:themeShade="BF"/>
          <w:sz w:val="28"/>
          <w:szCs w:val="28"/>
        </w:rPr>
      </w:pPr>
      <w:r w:rsidRPr="00C30213">
        <w:rPr>
          <w:rFonts w:ascii="Times New Roman" w:hAnsi="Times New Roman" w:cs="Times New Roman"/>
          <w:b/>
          <w:bCs/>
          <w:color w:val="1C6194" w:themeColor="accent2" w:themeShade="BF"/>
          <w:sz w:val="28"/>
          <w:szCs w:val="28"/>
        </w:rPr>
        <w:t>Желаю удачи в воспитании здорового ребенка!</w:t>
      </w:r>
    </w:p>
    <w:p w14:paraId="2F29F9B2" w14:textId="785CF44F" w:rsidR="00C30213" w:rsidRDefault="00C30213" w:rsidP="00C302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1C6194" w:themeColor="accent2" w:themeShade="BF"/>
          <w:sz w:val="28"/>
          <w:szCs w:val="28"/>
        </w:rPr>
      </w:pPr>
    </w:p>
    <w:p w14:paraId="211561F4" w14:textId="08EAB809" w:rsidR="00C30213" w:rsidRPr="00C30213" w:rsidRDefault="00C30213" w:rsidP="00C302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C6194" w:themeColor="accent2" w:themeShade="BF"/>
          <w:sz w:val="28"/>
          <w:szCs w:val="28"/>
          <w:u w:val="single"/>
        </w:rPr>
      </w:pPr>
      <w:r w:rsidRPr="00C30213"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Использованный ресурс: </w:t>
      </w:r>
      <w:hyperlink r:id="rId5" w:history="1">
        <w:r w:rsidRPr="0071475A">
          <w:rPr>
            <w:rStyle w:val="af3"/>
            <w:rFonts w:ascii="Times New Roman" w:hAnsi="Times New Roman" w:cs="Times New Roman"/>
            <w:color w:val="4F761B" w:themeColor="hyperlink" w:themeShade="BF"/>
            <w:sz w:val="28"/>
            <w:szCs w:val="28"/>
          </w:rPr>
          <w:t>https://infourok.ru/konsultaciya-sportivniy-ugolok-doma-714606.html</w:t>
        </w:r>
      </w:hyperlink>
      <w:r>
        <w:rPr>
          <w:rFonts w:ascii="Times New Roman" w:hAnsi="Times New Roman" w:cs="Times New Roman"/>
          <w:color w:val="1C6194" w:themeColor="accent2" w:themeShade="BF"/>
          <w:sz w:val="28"/>
          <w:szCs w:val="28"/>
        </w:rPr>
        <w:t xml:space="preserve"> </w:t>
      </w:r>
    </w:p>
    <w:sectPr w:rsidR="00C30213" w:rsidRPr="00C3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FA"/>
    <w:rsid w:val="002F67AD"/>
    <w:rsid w:val="00396DB7"/>
    <w:rsid w:val="00C30213"/>
    <w:rsid w:val="00C72AC2"/>
    <w:rsid w:val="00C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0C64"/>
  <w15:chartTrackingRefBased/>
  <w15:docId w15:val="{F9DBCF98-4B54-45A0-8557-9090C17B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DB7"/>
  </w:style>
  <w:style w:type="paragraph" w:styleId="1">
    <w:name w:val="heading 1"/>
    <w:basedOn w:val="a"/>
    <w:next w:val="a"/>
    <w:link w:val="10"/>
    <w:uiPriority w:val="9"/>
    <w:qFormat/>
    <w:rsid w:val="00396DB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DB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D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D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D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D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D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D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DB7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6DB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6DB7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6DB7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96DB7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96DB7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396DB7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396DB7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396DB7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396DB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396D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396DB7"/>
    <w:rPr>
      <w:rFonts w:asciiTheme="majorHAnsi" w:eastAsiaTheme="majorEastAsia" w:hAnsiTheme="majorHAnsi" w:cstheme="majorBidi"/>
      <w:color w:val="1CADE4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96DB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6DB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96DB7"/>
    <w:rPr>
      <w:b/>
      <w:bCs/>
    </w:rPr>
  </w:style>
  <w:style w:type="character" w:styleId="a9">
    <w:name w:val="Emphasis"/>
    <w:basedOn w:val="a0"/>
    <w:uiPriority w:val="20"/>
    <w:qFormat/>
    <w:rsid w:val="00396DB7"/>
    <w:rPr>
      <w:i/>
      <w:iCs/>
    </w:rPr>
  </w:style>
  <w:style w:type="paragraph" w:styleId="aa">
    <w:name w:val="No Spacing"/>
    <w:uiPriority w:val="1"/>
    <w:qFormat/>
    <w:rsid w:val="00396DB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96DB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96DB7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396DB7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396DB7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396DB7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396DB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96DB7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96DB7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396DB7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396DB7"/>
    <w:pPr>
      <w:outlineLvl w:val="9"/>
    </w:pPr>
  </w:style>
  <w:style w:type="character" w:styleId="af3">
    <w:name w:val="Hyperlink"/>
    <w:basedOn w:val="a0"/>
    <w:uiPriority w:val="99"/>
    <w:unhideWhenUsed/>
    <w:rsid w:val="00C30213"/>
    <w:rPr>
      <w:color w:val="6B9F25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30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konsultaciya-sportivniy-ugolok-doma-714606.html" TargetMode="Externa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Интеграл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2020-09-23T03:07:00Z</dcterms:created>
  <dcterms:modified xsi:type="dcterms:W3CDTF">2020-09-23T04:25:00Z</dcterms:modified>
</cp:coreProperties>
</file>