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06" w:rsidRPr="005F1A06" w:rsidRDefault="005F1A06" w:rsidP="005F1A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A06">
        <w:rPr>
          <w:rFonts w:ascii="Times New Roman" w:hAnsi="Times New Roman" w:cs="Times New Roman"/>
          <w:i/>
          <w:noProof/>
          <w:color w:val="943634" w:themeColor="accent2" w:themeShade="BF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503AD4" wp14:editId="7EEDC322">
            <wp:simplePos x="1075690" y="725805"/>
            <wp:positionH relativeFrom="margin">
              <wp:align>left</wp:align>
            </wp:positionH>
            <wp:positionV relativeFrom="margin">
              <wp:align>top</wp:align>
            </wp:positionV>
            <wp:extent cx="2379980" cy="1761490"/>
            <wp:effectExtent l="0" t="0" r="1270" b="0"/>
            <wp:wrapSquare wrapText="bothSides"/>
            <wp:docPr id="1" name="Рисунок 1" descr="ÐºÐ°Ðº Ð¿ÑÐ°Ð²Ð¸Ð»ÑÐ½Ð¾ ÑÐµÐ±Ñ Ð²ÐµÑÑÐ¸ Ñ ÑÐµÐ±ÐµÐ½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ºÐ°Ðº Ð¿ÑÐ°Ð²Ð¸Ð»ÑÐ½Ð¾ ÑÐµÐ±Ñ Ð²ÐµÑÑÐ¸ Ñ ÑÐµÐ±ÐµÐ½ÐºÐ¾Ð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1A06">
        <w:rPr>
          <w:rFonts w:ascii="Times New Roman" w:eastAsia="Times New Roman" w:hAnsi="Times New Roman" w:cs="Times New Roman"/>
          <w:i/>
          <w:color w:val="943634" w:themeColor="accent2" w:themeShade="BF"/>
          <w:sz w:val="32"/>
          <w:szCs w:val="28"/>
          <w:lang w:eastAsia="ru-RU"/>
        </w:rPr>
        <w:t>У</w:t>
      </w:r>
      <w:r w:rsidRPr="005F1A06">
        <w:rPr>
          <w:rFonts w:ascii="Times New Roman" w:hAnsi="Times New Roman" w:cs="Times New Roman"/>
          <w:i/>
          <w:color w:val="943634" w:themeColor="accent2" w:themeShade="BF"/>
          <w:sz w:val="32"/>
          <w:szCs w:val="28"/>
        </w:rPr>
        <w:t>в</w:t>
      </w:r>
      <w:r w:rsidRPr="005F1A06">
        <w:rPr>
          <w:rFonts w:ascii="Times New Roman" w:eastAsia="Times New Roman" w:hAnsi="Times New Roman" w:cs="Times New Roman"/>
          <w:i/>
          <w:color w:val="943634" w:themeColor="accent2" w:themeShade="BF"/>
          <w:sz w:val="32"/>
          <w:szCs w:val="28"/>
          <w:lang w:eastAsia="ru-RU"/>
        </w:rPr>
        <w:t>ажаемые родители!</w:t>
      </w:r>
    </w:p>
    <w:p w:rsidR="005F1A06" w:rsidRPr="005F1A06" w:rsidRDefault="005F1A06" w:rsidP="005F1A06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несколько советов, которые помогут вам грамотно строить своё взаимодействие с малышом, а, следовательно, обеспечить сыну или дочери радость бытия и познания мира.</w:t>
      </w:r>
    </w:p>
    <w:p w:rsidR="005F1A06" w:rsidRPr="005F1A06" w:rsidRDefault="005F1A06" w:rsidP="005F1A06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2-3 лет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«лепим» дитя по своему образу и подобию. Он будет таким, каким сделает его социальное окружение. Вывод один: духовно обогащённая окружающая действительность — главное условие нравственно-этического развития личности ребёнка.</w:t>
      </w:r>
    </w:p>
    <w:p w:rsidR="005F1A06" w:rsidRP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«Я сам!».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«посеяны»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— детская нервность.</w:t>
      </w:r>
    </w:p>
    <w:p w:rsidR="005F1A06" w:rsidRP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за незначительные шалости приводят к тому, что ребёнок становится замкнутым и агрессивным.</w:t>
      </w:r>
    </w:p>
    <w:p w:rsidR="005F1A06" w:rsidRP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</w:p>
    <w:p w:rsidR="005F1A06" w:rsidRPr="005F1A06" w:rsidRDefault="005F1A06" w:rsidP="005F1A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Классики о воспитании детей.</w:t>
      </w:r>
    </w:p>
    <w:p w:rsidR="005F1A06" w:rsidRP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дитя вникать в душевное состояние других людей, ставить себя на место обиженного и чувствовать, — значит дать дитяти всю умственную возможность быть всегда справедливым.</w:t>
      </w:r>
    </w:p>
    <w:p w:rsidR="005F1A06" w:rsidRPr="005F1A06" w:rsidRDefault="005F1A06" w:rsidP="005F1A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Ушинский.</w:t>
      </w:r>
    </w:p>
    <w:p w:rsidR="005F1A06" w:rsidRP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«Дай», даже просто протянутая молча рука должны столкнуться когда-нибудь с нашим «Нет», а от этих первых «Не дам, нельзя не разрешаю» зависит успех целого и огромного раздела воспитательной работы.</w:t>
      </w:r>
    </w:p>
    <w:p w:rsidR="005F1A06" w:rsidRPr="005F1A06" w:rsidRDefault="005F1A06" w:rsidP="005F1A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Корчак.</w:t>
      </w:r>
    </w:p>
    <w:p w:rsidR="005F1A06" w:rsidRP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впечатления могущественно действуют на юную душу; всё дальнейшее её развитие совершается под их непосредственным влиянием.</w:t>
      </w:r>
    </w:p>
    <w:p w:rsidR="005F1A06" w:rsidRPr="005F1A06" w:rsidRDefault="005F1A06" w:rsidP="005F1A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Белинский.</w:t>
      </w:r>
    </w:p>
    <w:p w:rsidR="005F1A06" w:rsidRP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грубо вторгаться в душевную организацию ребёнка. Дайте ему развиваться свободно, и он сам сумеет выбрать то, что ему доступно и интересно.</w:t>
      </w:r>
    </w:p>
    <w:p w:rsidR="005F1A06" w:rsidRPr="005F1A06" w:rsidRDefault="005F1A06" w:rsidP="005F1A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Конради</w:t>
      </w:r>
      <w:proofErr w:type="spellEnd"/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06" w:rsidRP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средство в деле воспитания — это дать проявиться в душе ребёнка какому-нибудь хорошему чувству:</w:t>
      </w:r>
    </w:p>
    <w:p w:rsidR="005F1A06" w:rsidRPr="005F1A06" w:rsidRDefault="005F1A06" w:rsidP="005F1A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Щацкий</w:t>
      </w:r>
      <w:proofErr w:type="spellEnd"/>
      <w:r w:rsidRPr="005F1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06" w:rsidRP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06" w:rsidRP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5F1A06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</w:p>
    <w:p w:rsidR="005F1A06" w:rsidRDefault="005F1A06" w:rsidP="00944F8C">
      <w:pPr>
        <w:shd w:val="clear" w:color="auto" w:fill="FFFFFF"/>
        <w:spacing w:after="0" w:line="240" w:lineRule="auto"/>
        <w:ind w:firstLine="709"/>
        <w:textAlignment w:val="baseline"/>
        <w:rPr>
          <w:rFonts w:ascii="Times" w:eastAsia="Times New Roman" w:hAnsi="Times" w:cs="Times"/>
          <w:color w:val="999999"/>
          <w:sz w:val="21"/>
          <w:szCs w:val="21"/>
          <w:lang w:eastAsia="ru-RU"/>
        </w:rPr>
      </w:pPr>
      <w:bookmarkStart w:id="0" w:name="_GoBack"/>
      <w:bookmarkEnd w:id="0"/>
    </w:p>
    <w:sectPr w:rsidR="005F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06"/>
    <w:rsid w:val="003B09A2"/>
    <w:rsid w:val="005F1A06"/>
    <w:rsid w:val="006A0D71"/>
    <w:rsid w:val="009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561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2018-04-09T07:52:00Z</dcterms:created>
  <dcterms:modified xsi:type="dcterms:W3CDTF">2018-04-09T08:04:00Z</dcterms:modified>
</cp:coreProperties>
</file>